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433" w:lineRule="exact"/>
        <w:ind w:left="120" w:right="-2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-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pacing w:val="-4"/>
          <w:w w:val="100"/>
          <w:position w:val="-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-4"/>
          <w:w w:val="100"/>
          <w:position w:val="-2"/>
          <w:sz w:val="32"/>
          <w:szCs w:val="32"/>
          <w:lang w:val="en-US" w:eastAsia="zh-CN"/>
        </w:rPr>
        <w:t>3</w:t>
      </w:r>
    </w:p>
    <w:p>
      <w:pPr>
        <w:spacing w:before="2" w:after="0" w:line="15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</w:p>
    <w:bookmarkEnd w:id="0"/>
    <w:p>
      <w:pPr>
        <w:spacing w:before="0" w:after="0" w:line="640" w:lineRule="exact"/>
        <w:ind w:left="1414" w:right="-20"/>
        <w:jc w:val="both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0"/>
          <w:w w:val="100"/>
          <w:sz w:val="44"/>
          <w:szCs w:val="44"/>
          <w:lang w:val="en-US" w:eastAsia="zh-CN"/>
        </w:rPr>
        <w:t xml:space="preserve">    </w:t>
      </w:r>
      <w:r>
        <w:rPr>
          <w:rFonts w:hint="eastAsia" w:ascii="方正小标宋_GBK" w:hAnsi="方正小标宋_GBK" w:eastAsia="方正小标宋_GBK" w:cs="方正小标宋_GBK"/>
          <w:spacing w:val="0"/>
          <w:w w:val="100"/>
          <w:sz w:val="44"/>
          <w:szCs w:val="44"/>
        </w:rPr>
        <w:t>绿</w:t>
      </w:r>
      <w:r>
        <w:rPr>
          <w:rFonts w:hint="eastAsia" w:ascii="方正小标宋_GBK" w:hAnsi="方正小标宋_GBK" w:eastAsia="方正小标宋_GBK" w:cs="方正小标宋_GBK"/>
          <w:spacing w:val="-3"/>
          <w:w w:val="100"/>
          <w:sz w:val="44"/>
          <w:szCs w:val="44"/>
        </w:rPr>
        <w:t>色</w:t>
      </w:r>
      <w:r>
        <w:rPr>
          <w:rFonts w:hint="eastAsia" w:ascii="方正小标宋_GBK" w:hAnsi="方正小标宋_GBK" w:eastAsia="方正小标宋_GBK" w:cs="方正小标宋_GBK"/>
          <w:spacing w:val="0"/>
          <w:w w:val="100"/>
          <w:sz w:val="44"/>
          <w:szCs w:val="44"/>
        </w:rPr>
        <w:t>设</w:t>
      </w:r>
      <w:r>
        <w:rPr>
          <w:rFonts w:hint="eastAsia" w:ascii="方正小标宋_GBK" w:hAnsi="方正小标宋_GBK" w:eastAsia="方正小标宋_GBK" w:cs="方正小标宋_GBK"/>
          <w:spacing w:val="-3"/>
          <w:w w:val="100"/>
          <w:sz w:val="44"/>
          <w:szCs w:val="44"/>
        </w:rPr>
        <w:t>计</w:t>
      </w:r>
      <w:r>
        <w:rPr>
          <w:rFonts w:hint="eastAsia" w:ascii="方正小标宋_GBK" w:hAnsi="方正小标宋_GBK" w:eastAsia="方正小标宋_GBK" w:cs="方正小标宋_GBK"/>
          <w:spacing w:val="0"/>
          <w:w w:val="100"/>
          <w:sz w:val="44"/>
          <w:szCs w:val="44"/>
        </w:rPr>
        <w:t>产品自</w:t>
      </w:r>
      <w:r>
        <w:rPr>
          <w:rFonts w:hint="eastAsia" w:ascii="方正小标宋_GBK" w:hAnsi="方正小标宋_GBK" w:eastAsia="方正小标宋_GBK" w:cs="方正小标宋_GBK"/>
          <w:spacing w:val="-3"/>
          <w:w w:val="100"/>
          <w:sz w:val="44"/>
          <w:szCs w:val="44"/>
        </w:rPr>
        <w:t>评</w:t>
      </w:r>
      <w:r>
        <w:rPr>
          <w:rFonts w:hint="eastAsia" w:ascii="方正小标宋_GBK" w:hAnsi="方正小标宋_GBK" w:eastAsia="方正小标宋_GBK" w:cs="方正小标宋_GBK"/>
          <w:spacing w:val="0"/>
          <w:w w:val="100"/>
          <w:sz w:val="44"/>
          <w:szCs w:val="44"/>
        </w:rPr>
        <w:t>价报告</w:t>
      </w: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9" w:after="0" w:line="22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tabs>
          <w:tab w:val="left" w:pos="7320"/>
        </w:tabs>
        <w:spacing w:before="0" w:after="0" w:line="514" w:lineRule="exact"/>
        <w:ind w:left="1560" w:right="-2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9"/>
          <w:position w:val="-6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spacing w:val="3"/>
          <w:w w:val="99"/>
          <w:position w:val="-6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spacing w:val="0"/>
          <w:w w:val="99"/>
          <w:position w:val="-6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spacing w:val="2"/>
          <w:w w:val="99"/>
          <w:position w:val="-6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pacing w:val="0"/>
          <w:w w:val="99"/>
          <w:position w:val="-6"/>
          <w:sz w:val="32"/>
          <w:szCs w:val="32"/>
          <w:u w:val="single" w:color="000000"/>
        </w:rPr>
        <w:t xml:space="preserve"> </w:t>
      </w:r>
      <w:r>
        <w:rPr>
          <w:rFonts w:hint="eastAsia" w:ascii="仿宋_GB2312" w:hAnsi="仿宋_GB2312" w:eastAsia="仿宋_GB2312" w:cs="仿宋_GB2312"/>
          <w:spacing w:val="0"/>
          <w:w w:val="100"/>
          <w:position w:val="-6"/>
          <w:sz w:val="32"/>
          <w:szCs w:val="32"/>
          <w:u w:val="single" w:color="000000"/>
        </w:rPr>
        <w:tab/>
      </w: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9" w:after="0" w:line="26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tabs>
          <w:tab w:val="left" w:pos="7320"/>
        </w:tabs>
        <w:spacing w:before="0" w:after="0" w:line="379" w:lineRule="exact"/>
        <w:ind w:left="1560" w:right="-2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9"/>
          <w:position w:val="-3"/>
          <w:sz w:val="32"/>
          <w:szCs w:val="32"/>
        </w:rPr>
        <w:t>所</w:t>
      </w:r>
      <w:r>
        <w:rPr>
          <w:rFonts w:hint="eastAsia" w:ascii="仿宋_GB2312" w:hAnsi="仿宋_GB2312" w:eastAsia="仿宋_GB2312" w:cs="仿宋_GB2312"/>
          <w:spacing w:val="3"/>
          <w:w w:val="99"/>
          <w:position w:val="-3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pacing w:val="3"/>
          <w:w w:val="99"/>
          <w:position w:val="-3"/>
          <w:sz w:val="32"/>
          <w:szCs w:val="32"/>
          <w:lang w:val="en-US" w:eastAsia="zh-CN"/>
        </w:rPr>
        <w:t>地（</w:t>
      </w:r>
      <w:r>
        <w:rPr>
          <w:rFonts w:hint="eastAsia" w:ascii="仿宋_GB2312" w:hAnsi="仿宋_GB2312" w:eastAsia="仿宋_GB2312" w:cs="仿宋_GB2312"/>
          <w:spacing w:val="0"/>
          <w:w w:val="99"/>
          <w:position w:val="-3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pacing w:val="0"/>
          <w:w w:val="99"/>
          <w:position w:val="-3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2"/>
          <w:w w:val="99"/>
          <w:position w:val="-3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pacing w:val="0"/>
          <w:w w:val="99"/>
          <w:position w:val="-3"/>
          <w:sz w:val="32"/>
          <w:szCs w:val="32"/>
          <w:u w:val="single" w:color="000000"/>
        </w:rPr>
        <w:t xml:space="preserve"> </w:t>
      </w:r>
      <w:r>
        <w:rPr>
          <w:rFonts w:hint="eastAsia" w:ascii="仿宋_GB2312" w:hAnsi="仿宋_GB2312" w:eastAsia="仿宋_GB2312" w:cs="仿宋_GB2312"/>
          <w:spacing w:val="0"/>
          <w:w w:val="100"/>
          <w:position w:val="-3"/>
          <w:sz w:val="32"/>
          <w:szCs w:val="32"/>
          <w:u w:val="single" w:color="000000"/>
        </w:rPr>
        <w:tab/>
      </w:r>
    </w:p>
    <w:p>
      <w:pPr>
        <w:spacing w:before="5" w:after="0" w:line="16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30" w:after="0" w:line="252" w:lineRule="auto"/>
        <w:ind w:left="120" w:right="7"/>
        <w:jc w:val="center"/>
        <w:rPr>
          <w:rFonts w:hint="eastAsia" w:ascii="仿宋_GB2312" w:hAnsi="仿宋_GB2312" w:eastAsia="仿宋_GB2312" w:cs="仿宋_GB2312"/>
          <w:spacing w:val="1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w w:val="100"/>
          <w:sz w:val="32"/>
          <w:szCs w:val="32"/>
          <w:lang w:val="en-US" w:eastAsia="zh-CN"/>
        </w:rPr>
        <w:t>西藏自治区经济和信息化厅制</w:t>
      </w:r>
    </w:p>
    <w:p>
      <w:pPr>
        <w:tabs>
          <w:tab w:val="left" w:pos="3420"/>
          <w:tab w:val="left" w:pos="4380"/>
          <w:tab w:val="left" w:pos="5340"/>
        </w:tabs>
        <w:spacing w:before="73" w:after="0" w:line="240" w:lineRule="auto"/>
        <w:ind w:left="2787" w:right="2769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pacing w:val="0"/>
          <w:w w:val="99"/>
          <w:sz w:val="32"/>
          <w:szCs w:val="32"/>
        </w:rPr>
        <w:t>日</w:t>
      </w:r>
    </w:p>
    <w:p>
      <w:pPr>
        <w:spacing w:after="0"/>
        <w:jc w:val="center"/>
        <w:rPr>
          <w:rFonts w:hint="eastAsia" w:ascii="仿宋_GB2312" w:hAnsi="仿宋_GB2312" w:eastAsia="仿宋_GB2312" w:cs="仿宋_GB2312"/>
          <w:sz w:val="32"/>
          <w:szCs w:val="32"/>
        </w:rPr>
        <w:sectPr>
          <w:footerReference r:id="rId5" w:type="default"/>
          <w:type w:val="continuous"/>
          <w:pgSz w:w="11920" w:h="16840"/>
          <w:pgMar w:top="1480" w:right="1680" w:bottom="1180" w:left="1680" w:header="720" w:footer="984" w:gutter="0"/>
          <w:pgNumType w:start="1"/>
          <w:cols w:space="720" w:num="1"/>
        </w:sectPr>
      </w:pPr>
    </w:p>
    <w:p>
      <w:pPr>
        <w:spacing w:before="7" w:after="0" w:line="15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461" w:lineRule="exact"/>
        <w:ind w:left="3236" w:right="3256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填 写 说 明</w:t>
      </w:r>
    </w:p>
    <w:p>
      <w:pPr>
        <w:spacing w:before="2" w:after="0" w:line="11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40" w:lineRule="auto"/>
        <w:ind w:left="120" w:right="-2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申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企业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当准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确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、如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实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填报。</w:t>
      </w:r>
    </w:p>
    <w:p>
      <w:pPr>
        <w:spacing w:before="30" w:after="0" w:line="252" w:lineRule="auto"/>
        <w:ind w:left="120" w:right="7"/>
        <w:jc w:val="left"/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所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属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行业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依据</w:t>
      </w:r>
      <w:r>
        <w:rPr>
          <w:rFonts w:hint="eastAsia" w:ascii="仿宋_GB2312" w:hAnsi="仿宋_GB2312" w:eastAsia="仿宋_GB2312" w:cs="仿宋_GB2312"/>
          <w:spacing w:val="-27"/>
          <w:w w:val="10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G</w:t>
      </w:r>
      <w:r>
        <w:rPr>
          <w:rFonts w:hint="eastAsia" w:ascii="仿宋_GB2312" w:hAnsi="仿宋_GB2312" w:eastAsia="仿宋_GB2312" w:cs="仿宋_GB2312"/>
          <w:spacing w:val="1"/>
          <w:w w:val="100"/>
          <w:sz w:val="32"/>
          <w:szCs w:val="32"/>
        </w:rPr>
        <w:t>B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/T</w:t>
      </w:r>
      <w:r>
        <w:rPr>
          <w:rFonts w:hint="eastAsia" w:ascii="仿宋_GB2312" w:hAnsi="仿宋_GB2312" w:eastAsia="仿宋_GB2312" w:cs="仿宋_GB2312"/>
          <w:spacing w:val="-6"/>
          <w:w w:val="10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"/>
          <w:w w:val="100"/>
          <w:sz w:val="32"/>
          <w:szCs w:val="32"/>
        </w:rPr>
        <w:t>47</w:t>
      </w:r>
      <w:r>
        <w:rPr>
          <w:rFonts w:hint="eastAsia" w:ascii="仿宋_GB2312" w:hAnsi="仿宋_GB2312" w:eastAsia="仿宋_GB2312" w:cs="仿宋_GB2312"/>
          <w:spacing w:val="-1"/>
          <w:w w:val="10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pacing w:val="1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pacing w:val="-1"/>
          <w:w w:val="100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pacing w:val="1"/>
          <w:w w:val="10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pacing w:val="-1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1"/>
          <w:w w:val="100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国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民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经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济行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分类》 填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写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；单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性质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依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据营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执照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中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的类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型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 xml:space="preserve">填写。 </w:t>
      </w:r>
    </w:p>
    <w:p>
      <w:pPr>
        <w:spacing w:before="30" w:after="0" w:line="252" w:lineRule="auto"/>
        <w:ind w:left="120" w:right="7"/>
        <w:jc w:val="left"/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有关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项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目页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面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不够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时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，可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加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 xml:space="preserve">附页。 </w:t>
      </w:r>
    </w:p>
    <w:p>
      <w:pPr>
        <w:spacing w:before="30" w:after="0" w:line="252" w:lineRule="auto"/>
        <w:ind w:left="120" w:right="7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5"/>
          <w:w w:val="99"/>
          <w:sz w:val="32"/>
          <w:szCs w:val="32"/>
        </w:rPr>
        <w:t>四</w:t>
      </w:r>
      <w:r>
        <w:rPr>
          <w:rFonts w:hint="eastAsia" w:ascii="仿宋_GB2312" w:hAnsi="仿宋_GB2312" w:eastAsia="仿宋_GB2312" w:cs="仿宋_GB2312"/>
          <w:spacing w:val="3"/>
          <w:w w:val="99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5"/>
          <w:w w:val="99"/>
          <w:sz w:val="32"/>
          <w:szCs w:val="32"/>
        </w:rPr>
        <w:t>自评</w:t>
      </w:r>
      <w:r>
        <w:rPr>
          <w:rFonts w:hint="eastAsia" w:ascii="仿宋_GB2312" w:hAnsi="仿宋_GB2312" w:eastAsia="仿宋_GB2312" w:cs="仿宋_GB2312"/>
          <w:spacing w:val="3"/>
          <w:w w:val="99"/>
          <w:sz w:val="32"/>
          <w:szCs w:val="32"/>
        </w:rPr>
        <w:t>价</w:t>
      </w:r>
      <w:r>
        <w:rPr>
          <w:rFonts w:hint="eastAsia" w:ascii="仿宋_GB2312" w:hAnsi="仿宋_GB2312" w:eastAsia="仿宋_GB2312" w:cs="仿宋_GB2312"/>
          <w:spacing w:val="5"/>
          <w:w w:val="99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spacing w:val="3"/>
          <w:w w:val="99"/>
          <w:sz w:val="32"/>
          <w:szCs w:val="32"/>
        </w:rPr>
        <w:t>告</w:t>
      </w:r>
      <w:r>
        <w:rPr>
          <w:rFonts w:hint="eastAsia" w:ascii="仿宋_GB2312" w:hAnsi="仿宋_GB2312" w:eastAsia="仿宋_GB2312" w:cs="仿宋_GB2312"/>
          <w:spacing w:val="5"/>
          <w:w w:val="99"/>
          <w:sz w:val="32"/>
          <w:szCs w:val="32"/>
        </w:rPr>
        <w:t>应按</w:t>
      </w:r>
      <w:r>
        <w:rPr>
          <w:rFonts w:hint="eastAsia" w:ascii="仿宋_GB2312" w:hAnsi="仿宋_GB2312" w:eastAsia="仿宋_GB2312" w:cs="仿宋_GB2312"/>
          <w:spacing w:val="3"/>
          <w:w w:val="99"/>
          <w:sz w:val="32"/>
          <w:szCs w:val="32"/>
        </w:rPr>
        <w:t>照</w:t>
      </w:r>
      <w:r>
        <w:rPr>
          <w:rFonts w:hint="eastAsia" w:ascii="仿宋_GB2312" w:hAnsi="仿宋_GB2312" w:eastAsia="仿宋_GB2312" w:cs="仿宋_GB2312"/>
          <w:spacing w:val="5"/>
          <w:w w:val="99"/>
          <w:sz w:val="32"/>
          <w:szCs w:val="32"/>
        </w:rPr>
        <w:t>规定</w:t>
      </w:r>
      <w:r>
        <w:rPr>
          <w:rFonts w:hint="eastAsia" w:ascii="仿宋_GB2312" w:hAnsi="仿宋_GB2312" w:eastAsia="仿宋_GB2312" w:cs="仿宋_GB2312"/>
          <w:spacing w:val="3"/>
          <w:w w:val="99"/>
          <w:sz w:val="32"/>
          <w:szCs w:val="32"/>
        </w:rPr>
        <w:t>格</w:t>
      </w:r>
      <w:r>
        <w:rPr>
          <w:rFonts w:hint="eastAsia" w:ascii="仿宋_GB2312" w:hAnsi="仿宋_GB2312" w:eastAsia="仿宋_GB2312" w:cs="仿宋_GB2312"/>
          <w:spacing w:val="5"/>
          <w:w w:val="99"/>
          <w:sz w:val="32"/>
          <w:szCs w:val="32"/>
        </w:rPr>
        <w:t>式填</w:t>
      </w:r>
      <w:r>
        <w:rPr>
          <w:rFonts w:hint="eastAsia" w:ascii="仿宋_GB2312" w:hAnsi="仿宋_GB2312" w:eastAsia="仿宋_GB2312" w:cs="仿宋_GB2312"/>
          <w:spacing w:val="3"/>
          <w:w w:val="99"/>
          <w:sz w:val="32"/>
          <w:szCs w:val="32"/>
        </w:rPr>
        <w:t>写</w:t>
      </w:r>
      <w:r>
        <w:rPr>
          <w:rFonts w:hint="eastAsia" w:ascii="仿宋_GB2312" w:hAnsi="仿宋_GB2312" w:eastAsia="仿宋_GB2312" w:cs="仿宋_GB2312"/>
          <w:spacing w:val="5"/>
          <w:w w:val="99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pacing w:val="3"/>
          <w:w w:val="99"/>
          <w:sz w:val="32"/>
          <w:szCs w:val="32"/>
        </w:rPr>
        <w:t>并</w:t>
      </w:r>
      <w:r>
        <w:rPr>
          <w:rFonts w:hint="eastAsia" w:ascii="仿宋_GB2312" w:hAnsi="仿宋_GB2312" w:eastAsia="仿宋_GB2312" w:cs="仿宋_GB2312"/>
          <w:spacing w:val="5"/>
          <w:w w:val="99"/>
          <w:sz w:val="32"/>
          <w:szCs w:val="32"/>
        </w:rPr>
        <w:t>使</w:t>
      </w:r>
      <w:r>
        <w:rPr>
          <w:rFonts w:hint="eastAsia" w:ascii="仿宋_GB2312" w:hAnsi="仿宋_GB2312" w:eastAsia="仿宋_GB2312" w:cs="仿宋_GB2312"/>
          <w:spacing w:val="0"/>
          <w:w w:val="99"/>
          <w:sz w:val="32"/>
          <w:szCs w:val="32"/>
        </w:rPr>
        <w:t>用</w:t>
      </w:r>
      <w:r>
        <w:rPr>
          <w:rFonts w:hint="eastAsia" w:ascii="仿宋_GB2312" w:hAnsi="仿宋_GB2312" w:eastAsia="仿宋_GB2312" w:cs="仿宋_GB2312"/>
          <w:spacing w:val="6"/>
          <w:w w:val="9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A4</w:t>
      </w:r>
      <w:r>
        <w:rPr>
          <w:rFonts w:hint="eastAsia" w:ascii="仿宋_GB2312" w:hAnsi="仿宋_GB2312" w:eastAsia="仿宋_GB2312" w:cs="仿宋_GB2312"/>
          <w:spacing w:val="-1"/>
          <w:w w:val="10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5"/>
          <w:w w:val="100"/>
          <w:sz w:val="32"/>
          <w:szCs w:val="32"/>
        </w:rPr>
        <w:t>纸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打</w:t>
      </w:r>
      <w:r>
        <w:rPr>
          <w:rFonts w:hint="eastAsia" w:ascii="仿宋_GB2312" w:hAnsi="仿宋_GB2312" w:eastAsia="仿宋_GB2312" w:cs="仿宋_GB2312"/>
          <w:spacing w:val="5"/>
          <w:w w:val="100"/>
          <w:sz w:val="32"/>
          <w:szCs w:val="32"/>
        </w:rPr>
        <w:t>印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装 订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一式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份、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电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子版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份）。</w:t>
      </w:r>
    </w:p>
    <w:p>
      <w:pPr>
        <w:spacing w:after="0"/>
        <w:jc w:val="left"/>
        <w:rPr>
          <w:rFonts w:hint="eastAsia" w:ascii="仿宋_GB2312" w:hAnsi="仿宋_GB2312" w:eastAsia="仿宋_GB2312" w:cs="仿宋_GB2312"/>
          <w:sz w:val="32"/>
          <w:szCs w:val="32"/>
        </w:rPr>
        <w:sectPr>
          <w:pgSz w:w="11920" w:h="16840"/>
          <w:pgMar w:top="1560" w:right="1640" w:bottom="1180" w:left="1680" w:header="0" w:footer="984" w:gutter="0"/>
          <w:cols w:space="720" w:num="1"/>
        </w:sectPr>
      </w:pPr>
    </w:p>
    <w:p>
      <w:pPr>
        <w:spacing w:before="0" w:after="0" w:line="415" w:lineRule="exact"/>
        <w:ind w:left="861" w:right="-2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0"/>
          <w:w w:val="100"/>
          <w:position w:val="-4"/>
          <w:sz w:val="32"/>
          <w:szCs w:val="32"/>
        </w:rPr>
        <w:t>一</w:t>
      </w:r>
      <w:r>
        <w:rPr>
          <w:rFonts w:hint="eastAsia" w:ascii="黑体" w:hAnsi="黑体" w:eastAsia="黑体" w:cs="黑体"/>
          <w:spacing w:val="3"/>
          <w:w w:val="100"/>
          <w:position w:val="-4"/>
          <w:sz w:val="32"/>
          <w:szCs w:val="32"/>
        </w:rPr>
        <w:t>、</w:t>
      </w:r>
      <w:r>
        <w:rPr>
          <w:rFonts w:hint="eastAsia" w:ascii="黑体" w:hAnsi="黑体" w:eastAsia="黑体" w:cs="黑体"/>
          <w:spacing w:val="0"/>
          <w:w w:val="100"/>
          <w:position w:val="-4"/>
          <w:sz w:val="32"/>
          <w:szCs w:val="32"/>
        </w:rPr>
        <w:t>企业基本</w:t>
      </w:r>
      <w:r>
        <w:rPr>
          <w:rFonts w:hint="eastAsia" w:ascii="黑体" w:hAnsi="黑体" w:eastAsia="黑体" w:cs="黑体"/>
          <w:spacing w:val="3"/>
          <w:w w:val="100"/>
          <w:position w:val="-4"/>
          <w:sz w:val="32"/>
          <w:szCs w:val="32"/>
        </w:rPr>
        <w:t>信</w:t>
      </w:r>
      <w:r>
        <w:rPr>
          <w:rFonts w:hint="eastAsia" w:ascii="黑体" w:hAnsi="黑体" w:eastAsia="黑体" w:cs="黑体"/>
          <w:spacing w:val="0"/>
          <w:w w:val="100"/>
          <w:position w:val="-4"/>
          <w:sz w:val="32"/>
          <w:szCs w:val="32"/>
        </w:rPr>
        <w:t>息表</w:t>
      </w:r>
    </w:p>
    <w:p>
      <w:pPr>
        <w:spacing w:before="6" w:after="0" w:line="14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2"/>
        <w:tblW w:w="8700" w:type="dxa"/>
        <w:tblInd w:w="10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2"/>
        <w:gridCol w:w="3181"/>
        <w:gridCol w:w="1268"/>
        <w:gridCol w:w="25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exact"/>
        </w:trPr>
        <w:tc>
          <w:tcPr>
            <w:tcW w:w="16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9" w:after="0" w:line="240" w:lineRule="auto"/>
              <w:ind w:left="336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企业名称</w:t>
            </w:r>
          </w:p>
        </w:tc>
        <w:tc>
          <w:tcPr>
            <w:tcW w:w="701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exact"/>
        </w:trPr>
        <w:tc>
          <w:tcPr>
            <w:tcW w:w="16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8" w:after="0" w:line="240" w:lineRule="auto"/>
              <w:ind w:left="336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通讯地址</w:t>
            </w:r>
          </w:p>
        </w:tc>
        <w:tc>
          <w:tcPr>
            <w:tcW w:w="701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exact"/>
        </w:trPr>
        <w:tc>
          <w:tcPr>
            <w:tcW w:w="16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9" w:after="0" w:line="240" w:lineRule="auto"/>
              <w:ind w:left="336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单位性质</w:t>
            </w:r>
          </w:p>
        </w:tc>
        <w:tc>
          <w:tcPr>
            <w:tcW w:w="701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9" w:after="0" w:line="240" w:lineRule="auto"/>
              <w:ind w:left="102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内资（</w:t>
            </w:r>
            <w:r>
              <w:rPr>
                <w:rFonts w:hint="eastAsia" w:ascii="仿宋_GB2312" w:hAnsi="仿宋_GB2312" w:eastAsia="仿宋_GB2312" w:cs="仿宋_GB2312"/>
                <w:spacing w:val="-1"/>
                <w:w w:val="100"/>
                <w:sz w:val="30"/>
                <w:szCs w:val="30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国有</w:t>
            </w:r>
            <w:r>
              <w:rPr>
                <w:rFonts w:hint="eastAsia" w:ascii="仿宋_GB2312" w:hAnsi="仿宋_GB2312" w:eastAsia="仿宋_GB2312" w:cs="仿宋_GB2312"/>
                <w:spacing w:val="1"/>
                <w:w w:val="100"/>
                <w:sz w:val="30"/>
                <w:szCs w:val="30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集体</w:t>
            </w:r>
            <w:r>
              <w:rPr>
                <w:rFonts w:hint="eastAsia" w:ascii="仿宋_GB2312" w:hAnsi="仿宋_GB2312" w:eastAsia="仿宋_GB2312" w:cs="仿宋_GB2312"/>
                <w:spacing w:val="-1"/>
                <w:w w:val="100"/>
                <w:sz w:val="30"/>
                <w:szCs w:val="30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民营）</w:t>
            </w:r>
            <w:r>
              <w:rPr>
                <w:rFonts w:hint="eastAsia" w:ascii="仿宋_GB2312" w:hAnsi="仿宋_GB2312" w:eastAsia="仿宋_GB2312" w:cs="仿宋_GB2312"/>
                <w:spacing w:val="1"/>
                <w:w w:val="100"/>
                <w:sz w:val="30"/>
                <w:szCs w:val="30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中外合资</w:t>
            </w:r>
            <w:r>
              <w:rPr>
                <w:rFonts w:hint="eastAsia" w:ascii="仿宋_GB2312" w:hAnsi="仿宋_GB2312" w:eastAsia="仿宋_GB2312" w:cs="仿宋_GB2312"/>
                <w:spacing w:val="-1"/>
                <w:w w:val="100"/>
                <w:sz w:val="30"/>
                <w:szCs w:val="30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港澳台</w:t>
            </w:r>
            <w:r>
              <w:rPr>
                <w:rFonts w:hint="eastAsia" w:ascii="仿宋_GB2312" w:hAnsi="仿宋_GB2312" w:eastAsia="仿宋_GB2312" w:cs="仿宋_GB2312"/>
                <w:spacing w:val="-1"/>
                <w:w w:val="100"/>
                <w:sz w:val="30"/>
                <w:szCs w:val="30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外商独资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3" w:hRule="exact"/>
        </w:trPr>
        <w:tc>
          <w:tcPr>
            <w:tcW w:w="16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336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统一社会</w:t>
            </w:r>
          </w:p>
          <w:p>
            <w:pPr>
              <w:spacing w:before="0" w:after="0" w:line="312" w:lineRule="exact"/>
              <w:ind w:left="336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信用代码</w:t>
            </w:r>
          </w:p>
        </w:tc>
        <w:tc>
          <w:tcPr>
            <w:tcW w:w="31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7" w:after="0" w:line="240" w:lineRule="auto"/>
              <w:ind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邮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编</w:t>
            </w:r>
          </w:p>
        </w:tc>
        <w:tc>
          <w:tcPr>
            <w:tcW w:w="25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exact"/>
        </w:trPr>
        <w:tc>
          <w:tcPr>
            <w:tcW w:w="16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8" w:after="0" w:line="240" w:lineRule="auto"/>
              <w:ind w:left="336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注册机关</w:t>
            </w:r>
          </w:p>
        </w:tc>
        <w:tc>
          <w:tcPr>
            <w:tcW w:w="31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8" w:after="0" w:line="240" w:lineRule="auto"/>
              <w:ind w:left="135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注册资本</w:t>
            </w:r>
          </w:p>
        </w:tc>
        <w:tc>
          <w:tcPr>
            <w:tcW w:w="25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exact"/>
        </w:trPr>
        <w:tc>
          <w:tcPr>
            <w:tcW w:w="16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9" w:after="0" w:line="240" w:lineRule="auto"/>
              <w:ind w:left="336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成立日期</w:t>
            </w:r>
          </w:p>
        </w:tc>
        <w:tc>
          <w:tcPr>
            <w:tcW w:w="31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9" w:after="0" w:line="240" w:lineRule="auto"/>
              <w:ind w:left="255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有效期</w:t>
            </w:r>
          </w:p>
        </w:tc>
        <w:tc>
          <w:tcPr>
            <w:tcW w:w="25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3" w:hRule="exact"/>
        </w:trPr>
        <w:tc>
          <w:tcPr>
            <w:tcW w:w="16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7" w:after="0" w:line="240" w:lineRule="auto"/>
              <w:ind w:left="216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法定代表人</w:t>
            </w:r>
          </w:p>
        </w:tc>
        <w:tc>
          <w:tcPr>
            <w:tcW w:w="31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4" w:lineRule="exact"/>
              <w:ind w:left="135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法人代表联系电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话</w:t>
            </w:r>
          </w:p>
        </w:tc>
        <w:tc>
          <w:tcPr>
            <w:tcW w:w="25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3" w:hRule="exact"/>
        </w:trPr>
        <w:tc>
          <w:tcPr>
            <w:tcW w:w="16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03" w:lineRule="exact"/>
              <w:ind w:left="336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申报工作</w:t>
            </w:r>
          </w:p>
          <w:p>
            <w:pPr>
              <w:spacing w:before="0" w:after="0" w:line="312" w:lineRule="exact"/>
              <w:ind w:left="336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联系部门</w:t>
            </w:r>
          </w:p>
        </w:tc>
        <w:tc>
          <w:tcPr>
            <w:tcW w:w="31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46" w:after="0" w:line="240" w:lineRule="auto"/>
              <w:ind w:left="255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联系人</w:t>
            </w:r>
          </w:p>
        </w:tc>
        <w:tc>
          <w:tcPr>
            <w:tcW w:w="25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exact"/>
        </w:trPr>
        <w:tc>
          <w:tcPr>
            <w:tcW w:w="16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336"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联系电话</w:t>
            </w:r>
          </w:p>
        </w:tc>
        <w:tc>
          <w:tcPr>
            <w:tcW w:w="31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right="-20"/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传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</w:rPr>
              <w:t>真</w:t>
            </w:r>
          </w:p>
        </w:tc>
        <w:tc>
          <w:tcPr>
            <w:tcW w:w="256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exact"/>
        </w:trPr>
        <w:tc>
          <w:tcPr>
            <w:tcW w:w="16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17" w:after="0" w:line="240" w:lineRule="auto"/>
              <w:ind w:left="336" w:right="-20"/>
              <w:jc w:val="both"/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0"/>
                <w:szCs w:val="30"/>
                <w:lang w:eastAsia="zh-CN"/>
              </w:rPr>
              <w:t>邮箱地址</w:t>
            </w:r>
          </w:p>
        </w:tc>
        <w:tc>
          <w:tcPr>
            <w:tcW w:w="701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</w:tbl>
    <w:p>
      <w:pPr>
        <w:spacing w:before="17" w:after="0" w:line="280" w:lineRule="exact"/>
        <w:jc w:val="left"/>
        <w:rPr>
          <w:rFonts w:hint="eastAsia" w:ascii="黑体" w:hAnsi="黑体" w:eastAsia="黑体" w:cs="黑体"/>
          <w:sz w:val="32"/>
          <w:szCs w:val="32"/>
        </w:rPr>
      </w:pPr>
    </w:p>
    <w:p>
      <w:pPr>
        <w:spacing w:before="0" w:after="0" w:line="416" w:lineRule="exact"/>
        <w:ind w:left="861" w:right="-20"/>
        <w:jc w:val="left"/>
        <w:rPr>
          <w:rFonts w:hint="eastAsia" w:ascii="黑体" w:hAnsi="黑体" w:eastAsia="黑体" w:cs="黑体"/>
          <w:spacing w:val="0"/>
          <w:w w:val="100"/>
          <w:sz w:val="32"/>
          <w:szCs w:val="32"/>
        </w:rPr>
      </w:pPr>
    </w:p>
    <w:p>
      <w:pPr>
        <w:spacing w:before="0" w:after="0" w:line="416" w:lineRule="exact"/>
        <w:ind w:left="861" w:right="-20"/>
        <w:jc w:val="left"/>
        <w:rPr>
          <w:rFonts w:hint="eastAsia" w:ascii="黑体" w:hAnsi="黑体" w:eastAsia="黑体" w:cs="黑体"/>
          <w:spacing w:val="0"/>
          <w:w w:val="100"/>
          <w:sz w:val="32"/>
          <w:szCs w:val="32"/>
        </w:rPr>
      </w:pPr>
    </w:p>
    <w:p>
      <w:pPr>
        <w:spacing w:before="0" w:after="0" w:line="416" w:lineRule="exact"/>
        <w:ind w:left="861" w:right="-20"/>
        <w:jc w:val="left"/>
        <w:rPr>
          <w:rFonts w:hint="eastAsia" w:ascii="黑体" w:hAnsi="黑体" w:eastAsia="黑体" w:cs="黑体"/>
          <w:spacing w:val="0"/>
          <w:w w:val="100"/>
          <w:sz w:val="32"/>
          <w:szCs w:val="32"/>
        </w:rPr>
      </w:pPr>
    </w:p>
    <w:p>
      <w:pPr>
        <w:spacing w:before="0" w:after="0" w:line="416" w:lineRule="exact"/>
        <w:ind w:left="861" w:right="-20"/>
        <w:jc w:val="left"/>
        <w:rPr>
          <w:rFonts w:hint="eastAsia" w:ascii="黑体" w:hAnsi="黑体" w:eastAsia="黑体" w:cs="黑体"/>
          <w:spacing w:val="0"/>
          <w:w w:val="100"/>
          <w:sz w:val="32"/>
          <w:szCs w:val="32"/>
        </w:rPr>
      </w:pPr>
    </w:p>
    <w:p>
      <w:pPr>
        <w:spacing w:before="0" w:after="0" w:line="416" w:lineRule="exact"/>
        <w:ind w:left="861" w:right="-20"/>
        <w:jc w:val="left"/>
        <w:rPr>
          <w:rFonts w:hint="eastAsia" w:ascii="黑体" w:hAnsi="黑体" w:eastAsia="黑体" w:cs="黑体"/>
          <w:spacing w:val="0"/>
          <w:w w:val="100"/>
          <w:sz w:val="32"/>
          <w:szCs w:val="32"/>
        </w:rPr>
      </w:pPr>
    </w:p>
    <w:p>
      <w:pPr>
        <w:spacing w:before="0" w:after="0" w:line="416" w:lineRule="exact"/>
        <w:ind w:left="861" w:right="-20"/>
        <w:jc w:val="left"/>
        <w:rPr>
          <w:rFonts w:hint="eastAsia" w:ascii="黑体" w:hAnsi="黑体" w:eastAsia="黑体" w:cs="黑体"/>
          <w:spacing w:val="0"/>
          <w:w w:val="100"/>
          <w:sz w:val="32"/>
          <w:szCs w:val="32"/>
        </w:rPr>
      </w:pPr>
    </w:p>
    <w:p>
      <w:pPr>
        <w:spacing w:before="0" w:after="0" w:line="416" w:lineRule="exact"/>
        <w:ind w:left="861" w:right="-20"/>
        <w:jc w:val="left"/>
        <w:rPr>
          <w:rFonts w:hint="eastAsia" w:ascii="黑体" w:hAnsi="黑体" w:eastAsia="黑体" w:cs="黑体"/>
          <w:spacing w:val="0"/>
          <w:w w:val="100"/>
          <w:sz w:val="32"/>
          <w:szCs w:val="32"/>
        </w:rPr>
      </w:pPr>
    </w:p>
    <w:p>
      <w:pPr>
        <w:spacing w:before="0" w:after="0" w:line="416" w:lineRule="exact"/>
        <w:ind w:left="861" w:right="-20"/>
        <w:jc w:val="left"/>
        <w:rPr>
          <w:rFonts w:hint="eastAsia" w:ascii="黑体" w:hAnsi="黑体" w:eastAsia="黑体" w:cs="黑体"/>
          <w:spacing w:val="0"/>
          <w:w w:val="100"/>
          <w:sz w:val="32"/>
          <w:szCs w:val="32"/>
        </w:rPr>
      </w:pPr>
    </w:p>
    <w:p>
      <w:pPr>
        <w:spacing w:before="0" w:after="0" w:line="416" w:lineRule="exact"/>
        <w:ind w:left="861" w:right="-20"/>
        <w:jc w:val="left"/>
        <w:rPr>
          <w:rFonts w:hint="eastAsia" w:ascii="黑体" w:hAnsi="黑体" w:eastAsia="黑体" w:cs="黑体"/>
          <w:spacing w:val="0"/>
          <w:w w:val="100"/>
          <w:sz w:val="32"/>
          <w:szCs w:val="32"/>
        </w:rPr>
      </w:pPr>
    </w:p>
    <w:p>
      <w:pPr>
        <w:spacing w:before="0" w:after="0" w:line="416" w:lineRule="exact"/>
        <w:ind w:left="861" w:right="-20"/>
        <w:jc w:val="left"/>
        <w:rPr>
          <w:rFonts w:hint="eastAsia" w:ascii="黑体" w:hAnsi="黑体" w:eastAsia="黑体" w:cs="黑体"/>
          <w:spacing w:val="0"/>
          <w:w w:val="100"/>
          <w:sz w:val="32"/>
          <w:szCs w:val="32"/>
        </w:rPr>
      </w:pPr>
    </w:p>
    <w:p>
      <w:pPr>
        <w:spacing w:before="0" w:after="0" w:line="416" w:lineRule="exact"/>
        <w:ind w:left="861" w:right="-2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二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申报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产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品信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息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表</w:t>
      </w:r>
    </w:p>
    <w:p>
      <w:pPr>
        <w:spacing w:before="13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2"/>
        <w:tblW w:w="8640" w:type="dxa"/>
        <w:tblInd w:w="1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2298"/>
        <w:gridCol w:w="2062"/>
        <w:gridCol w:w="22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</w:trPr>
        <w:tc>
          <w:tcPr>
            <w:tcW w:w="20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1" w:lineRule="exact"/>
              <w:ind w:right="-2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2"/>
                <w:szCs w:val="32"/>
              </w:rPr>
              <w:t>产品名称</w:t>
            </w:r>
          </w:p>
        </w:tc>
        <w:tc>
          <w:tcPr>
            <w:tcW w:w="22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1" w:lineRule="exact"/>
              <w:ind w:right="-2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2"/>
                <w:szCs w:val="32"/>
              </w:rPr>
              <w:t>产品型号</w:t>
            </w:r>
          </w:p>
        </w:tc>
        <w:tc>
          <w:tcPr>
            <w:tcW w:w="22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</w:trPr>
        <w:tc>
          <w:tcPr>
            <w:tcW w:w="20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0" w:lineRule="exact"/>
              <w:ind w:right="-2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32"/>
                <w:szCs w:val="32"/>
              </w:rPr>
              <w:t>产品品牌</w:t>
            </w:r>
          </w:p>
        </w:tc>
        <w:tc>
          <w:tcPr>
            <w:tcW w:w="22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0" w:lineRule="exact"/>
              <w:ind w:right="-2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32"/>
                <w:szCs w:val="32"/>
              </w:rPr>
              <w:t>产品专利</w:t>
            </w:r>
          </w:p>
        </w:tc>
        <w:tc>
          <w:tcPr>
            <w:tcW w:w="22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</w:trPr>
        <w:tc>
          <w:tcPr>
            <w:tcW w:w="20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2" w:lineRule="exact"/>
              <w:ind w:right="-2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2"/>
                <w:szCs w:val="32"/>
              </w:rPr>
              <w:t>产品功能描述</w:t>
            </w:r>
          </w:p>
        </w:tc>
        <w:tc>
          <w:tcPr>
            <w:tcW w:w="661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</w:trPr>
        <w:tc>
          <w:tcPr>
            <w:tcW w:w="20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2" w:lineRule="exact"/>
              <w:ind w:right="-2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2"/>
                <w:szCs w:val="32"/>
              </w:rPr>
              <w:t>主要技术参数</w:t>
            </w:r>
          </w:p>
        </w:tc>
        <w:tc>
          <w:tcPr>
            <w:tcW w:w="6619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</w:trPr>
        <w:tc>
          <w:tcPr>
            <w:tcW w:w="864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0" w:after="0" w:line="382" w:lineRule="exact"/>
              <w:ind w:right="3119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近三年产品产销情况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</w:trPr>
        <w:tc>
          <w:tcPr>
            <w:tcW w:w="20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before="0" w:after="0" w:line="381" w:lineRule="exact"/>
              <w:ind w:right="694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2"/>
                <w:szCs w:val="32"/>
              </w:rPr>
              <w:t>年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2"/>
                <w:szCs w:val="32"/>
              </w:rPr>
              <w:t>份</w:t>
            </w:r>
          </w:p>
        </w:tc>
        <w:tc>
          <w:tcPr>
            <w:tcW w:w="22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</w:trPr>
        <w:tc>
          <w:tcPr>
            <w:tcW w:w="20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1" w:lineRule="exact"/>
              <w:ind w:right="-2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2"/>
                <w:szCs w:val="32"/>
              </w:rPr>
              <w:t>产品产量</w:t>
            </w:r>
          </w:p>
        </w:tc>
        <w:tc>
          <w:tcPr>
            <w:tcW w:w="22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</w:trPr>
        <w:tc>
          <w:tcPr>
            <w:tcW w:w="20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0" w:lineRule="exact"/>
              <w:ind w:right="-2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1"/>
                <w:sz w:val="32"/>
                <w:szCs w:val="32"/>
              </w:rPr>
              <w:t>产品销售收入</w:t>
            </w:r>
          </w:p>
        </w:tc>
        <w:tc>
          <w:tcPr>
            <w:tcW w:w="22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</w:trPr>
        <w:tc>
          <w:tcPr>
            <w:tcW w:w="20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2" w:lineRule="exact"/>
              <w:ind w:right="94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2"/>
                <w:szCs w:val="32"/>
              </w:rPr>
              <w:t>产品销售收入占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总收入比重</w:t>
            </w:r>
          </w:p>
        </w:tc>
        <w:tc>
          <w:tcPr>
            <w:tcW w:w="22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</w:trPr>
        <w:tc>
          <w:tcPr>
            <w:tcW w:w="20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2" w:lineRule="exact"/>
              <w:ind w:right="-2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2"/>
                <w:szCs w:val="32"/>
              </w:rPr>
              <w:t>产品利润额</w:t>
            </w:r>
          </w:p>
        </w:tc>
        <w:tc>
          <w:tcPr>
            <w:tcW w:w="22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" w:hRule="atLeast"/>
        </w:trPr>
        <w:tc>
          <w:tcPr>
            <w:tcW w:w="202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spacing w:before="0" w:after="0" w:line="382" w:lineRule="exact"/>
              <w:ind w:right="214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0"/>
                <w:w w:val="100"/>
                <w:position w:val="-2"/>
                <w:sz w:val="32"/>
                <w:szCs w:val="32"/>
              </w:rPr>
              <w:t>产品利润额占</w:t>
            </w:r>
            <w:r>
              <w:rPr>
                <w:rFonts w:hint="eastAsia" w:ascii="仿宋_GB2312" w:hAnsi="仿宋_GB2312" w:eastAsia="仿宋_GB2312" w:cs="仿宋_GB2312"/>
                <w:spacing w:val="0"/>
                <w:w w:val="100"/>
                <w:sz w:val="32"/>
                <w:szCs w:val="32"/>
              </w:rPr>
              <w:t>总额的比重</w:t>
            </w:r>
          </w:p>
        </w:tc>
        <w:tc>
          <w:tcPr>
            <w:tcW w:w="229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6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spacing w:after="0"/>
        <w:rPr>
          <w:rFonts w:hint="eastAsia" w:ascii="仿宋_GB2312" w:hAnsi="仿宋_GB2312" w:eastAsia="仿宋_GB2312" w:cs="仿宋_GB2312"/>
          <w:sz w:val="32"/>
          <w:szCs w:val="32"/>
        </w:rPr>
        <w:sectPr>
          <w:pgSz w:w="11920" w:h="16840"/>
          <w:pgMar w:top="1480" w:right="1580" w:bottom="1180" w:left="1580" w:header="0" w:footer="984" w:gutter="0"/>
          <w:cols w:space="720" w:num="1"/>
        </w:sectPr>
      </w:pPr>
    </w:p>
    <w:p>
      <w:pPr>
        <w:widowControl w:val="0"/>
        <w:wordWrap/>
        <w:adjustRightInd/>
        <w:snapToGrid/>
        <w:spacing w:before="0" w:after="0" w:line="560" w:lineRule="exact"/>
        <w:ind w:left="761" w:right="-2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0"/>
          <w:w w:val="100"/>
          <w:position w:val="-1"/>
          <w:sz w:val="32"/>
          <w:szCs w:val="32"/>
        </w:rPr>
        <w:t>三</w:t>
      </w:r>
      <w:r>
        <w:rPr>
          <w:rFonts w:hint="eastAsia" w:ascii="黑体" w:hAnsi="黑体" w:eastAsia="黑体" w:cs="黑体"/>
          <w:spacing w:val="3"/>
          <w:w w:val="100"/>
          <w:position w:val="-1"/>
          <w:sz w:val="32"/>
          <w:szCs w:val="32"/>
        </w:rPr>
        <w:t>、</w:t>
      </w:r>
      <w:r>
        <w:rPr>
          <w:rFonts w:hint="eastAsia" w:ascii="黑体" w:hAnsi="黑体" w:eastAsia="黑体" w:cs="黑体"/>
          <w:spacing w:val="0"/>
          <w:w w:val="100"/>
          <w:position w:val="-1"/>
          <w:sz w:val="32"/>
          <w:szCs w:val="32"/>
        </w:rPr>
        <w:t>产品</w:t>
      </w:r>
      <w:r>
        <w:rPr>
          <w:rFonts w:hint="eastAsia" w:ascii="黑体" w:hAnsi="黑体" w:eastAsia="黑体" w:cs="黑体"/>
          <w:spacing w:val="3"/>
          <w:w w:val="100"/>
          <w:position w:val="-1"/>
          <w:sz w:val="32"/>
          <w:szCs w:val="32"/>
        </w:rPr>
        <w:t>自</w:t>
      </w:r>
      <w:r>
        <w:rPr>
          <w:rFonts w:hint="eastAsia" w:ascii="黑体" w:hAnsi="黑体" w:eastAsia="黑体" w:cs="黑体"/>
          <w:spacing w:val="0"/>
          <w:w w:val="100"/>
          <w:position w:val="-1"/>
          <w:sz w:val="32"/>
          <w:szCs w:val="32"/>
        </w:rPr>
        <w:t>评价</w:t>
      </w:r>
      <w:r>
        <w:rPr>
          <w:rFonts w:hint="eastAsia" w:ascii="黑体" w:hAnsi="黑体" w:eastAsia="黑体" w:cs="黑体"/>
          <w:spacing w:val="3"/>
          <w:w w:val="100"/>
          <w:position w:val="-1"/>
          <w:sz w:val="32"/>
          <w:szCs w:val="32"/>
        </w:rPr>
        <w:t>结</w:t>
      </w:r>
      <w:r>
        <w:rPr>
          <w:rFonts w:hint="eastAsia" w:ascii="黑体" w:hAnsi="黑体" w:eastAsia="黑体" w:cs="黑体"/>
          <w:spacing w:val="0"/>
          <w:w w:val="100"/>
          <w:position w:val="-1"/>
          <w:sz w:val="32"/>
          <w:szCs w:val="32"/>
        </w:rPr>
        <w:t>果</w:t>
      </w:r>
    </w:p>
    <w:p>
      <w:pPr>
        <w:widowControl w:val="0"/>
        <w:wordWrap/>
        <w:adjustRightInd/>
        <w:snapToGrid/>
        <w:spacing w:before="73" w:after="0" w:line="560" w:lineRule="exact"/>
        <w:ind w:left="120" w:firstLine="646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按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照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绿色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设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计评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价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标准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中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评价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指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标要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求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，对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照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基准值， 逐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项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列表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提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供各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指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标的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实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际值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及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相应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证明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文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件来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源</w:t>
      </w:r>
      <w:r>
        <w:rPr>
          <w:rFonts w:hint="eastAsia" w:ascii="仿宋_GB2312" w:hAnsi="仿宋_GB2312" w:eastAsia="仿宋_GB2312" w:cs="仿宋_GB2312"/>
          <w:spacing w:val="-14"/>
          <w:w w:val="1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并给 出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总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体自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评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价结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论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。</w:t>
      </w:r>
    </w:p>
    <w:p>
      <w:pPr>
        <w:widowControl w:val="0"/>
        <w:wordWrap/>
        <w:adjustRightInd/>
        <w:snapToGrid/>
        <w:spacing w:before="16" w:after="0" w:line="560" w:lineRule="exact"/>
        <w:ind w:left="761" w:right="-2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四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产品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亮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点描述</w:t>
      </w:r>
    </w:p>
    <w:p>
      <w:pPr>
        <w:widowControl w:val="0"/>
        <w:wordWrap/>
        <w:adjustRightInd/>
        <w:snapToGrid/>
        <w:spacing w:before="4" w:after="0" w:line="560" w:lineRule="exact"/>
        <w:ind w:left="120" w:right="18" w:firstLine="641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从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产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品原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料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选择</w:t>
      </w:r>
      <w:r>
        <w:rPr>
          <w:rFonts w:hint="eastAsia" w:ascii="仿宋_GB2312" w:hAnsi="仿宋_GB2312" w:eastAsia="仿宋_GB2312" w:cs="仿宋_GB2312"/>
          <w:spacing w:val="-7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有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毒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有害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物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质减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量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或替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代</w:t>
      </w:r>
      <w:r>
        <w:rPr>
          <w:rFonts w:hint="eastAsia" w:ascii="仿宋_GB2312" w:hAnsi="仿宋_GB2312" w:eastAsia="仿宋_GB2312" w:cs="仿宋_GB2312"/>
          <w:spacing w:val="-7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清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生产 工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艺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技术</w:t>
      </w:r>
      <w:r>
        <w:rPr>
          <w:rFonts w:hint="eastAsia" w:ascii="仿宋_GB2312" w:hAnsi="仿宋_GB2312" w:eastAsia="仿宋_GB2312" w:cs="仿宋_GB2312"/>
          <w:spacing w:val="-2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包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装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及运输</w:t>
      </w:r>
      <w:r>
        <w:rPr>
          <w:rFonts w:hint="eastAsia" w:ascii="仿宋_GB2312" w:hAnsi="仿宋_GB2312" w:eastAsia="仿宋_GB2312" w:cs="仿宋_GB2312"/>
          <w:spacing w:val="-2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资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源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化循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环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利用</w:t>
      </w:r>
      <w:r>
        <w:rPr>
          <w:rFonts w:hint="eastAsia" w:ascii="仿宋_GB2312" w:hAnsi="仿宋_GB2312" w:eastAsia="仿宋_GB2312" w:cs="仿宋_GB2312"/>
          <w:spacing w:val="-5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无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害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化处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置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等方 面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以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及资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源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能源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消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耗</w:t>
      </w:r>
      <w:r>
        <w:rPr>
          <w:rFonts w:hint="eastAsia" w:ascii="仿宋_GB2312" w:hAnsi="仿宋_GB2312" w:eastAsia="仿宋_GB2312" w:cs="仿宋_GB2312"/>
          <w:spacing w:val="-14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污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染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物排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放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等方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面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简要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概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述绿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色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 xml:space="preserve">设计 </w:t>
      </w:r>
      <w:r>
        <w:rPr>
          <w:rFonts w:hint="eastAsia" w:ascii="仿宋_GB2312" w:hAnsi="仿宋_GB2312" w:eastAsia="仿宋_GB2312" w:cs="仿宋_GB2312"/>
          <w:spacing w:val="0"/>
          <w:w w:val="98"/>
          <w:sz w:val="32"/>
          <w:szCs w:val="32"/>
        </w:rPr>
        <w:t>产</w:t>
      </w:r>
      <w:r>
        <w:rPr>
          <w:rFonts w:hint="eastAsia" w:ascii="仿宋_GB2312" w:hAnsi="仿宋_GB2312" w:eastAsia="仿宋_GB2312" w:cs="仿宋_GB2312"/>
          <w:spacing w:val="3"/>
          <w:w w:val="98"/>
          <w:sz w:val="32"/>
          <w:szCs w:val="32"/>
        </w:rPr>
        <w:t>品</w:t>
      </w:r>
      <w:r>
        <w:rPr>
          <w:rFonts w:hint="eastAsia" w:ascii="仿宋_GB2312" w:hAnsi="仿宋_GB2312" w:eastAsia="仿宋_GB2312" w:cs="仿宋_GB2312"/>
          <w:spacing w:val="0"/>
          <w:w w:val="98"/>
          <w:sz w:val="32"/>
          <w:szCs w:val="32"/>
        </w:rPr>
        <w:t>亮点</w:t>
      </w:r>
      <w:r>
        <w:rPr>
          <w:rFonts w:hint="eastAsia" w:ascii="仿宋_GB2312" w:hAnsi="仿宋_GB2312" w:eastAsia="仿宋_GB2312" w:cs="仿宋_GB2312"/>
          <w:spacing w:val="-123"/>
          <w:w w:val="98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pacing w:val="0"/>
          <w:w w:val="98"/>
          <w:sz w:val="32"/>
          <w:szCs w:val="32"/>
        </w:rPr>
        <w:t>尽</w:t>
      </w:r>
      <w:r>
        <w:rPr>
          <w:rFonts w:hint="eastAsia" w:ascii="仿宋_GB2312" w:hAnsi="仿宋_GB2312" w:eastAsia="仿宋_GB2312" w:cs="仿宋_GB2312"/>
          <w:spacing w:val="3"/>
          <w:w w:val="98"/>
          <w:sz w:val="32"/>
          <w:szCs w:val="32"/>
        </w:rPr>
        <w:t>可</w:t>
      </w:r>
      <w:r>
        <w:rPr>
          <w:rFonts w:hint="eastAsia" w:ascii="仿宋_GB2312" w:hAnsi="仿宋_GB2312" w:eastAsia="仿宋_GB2312" w:cs="仿宋_GB2312"/>
          <w:spacing w:val="0"/>
          <w:w w:val="98"/>
          <w:sz w:val="32"/>
          <w:szCs w:val="32"/>
        </w:rPr>
        <w:t>能采</w:t>
      </w:r>
      <w:r>
        <w:rPr>
          <w:rFonts w:hint="eastAsia" w:ascii="仿宋_GB2312" w:hAnsi="仿宋_GB2312" w:eastAsia="仿宋_GB2312" w:cs="仿宋_GB2312"/>
          <w:spacing w:val="3"/>
          <w:w w:val="98"/>
          <w:sz w:val="32"/>
          <w:szCs w:val="32"/>
        </w:rPr>
        <w:t>取</w:t>
      </w:r>
      <w:r>
        <w:rPr>
          <w:rFonts w:hint="eastAsia" w:ascii="仿宋_GB2312" w:hAnsi="仿宋_GB2312" w:eastAsia="仿宋_GB2312" w:cs="仿宋_GB2312"/>
          <w:spacing w:val="0"/>
          <w:w w:val="98"/>
          <w:sz w:val="32"/>
          <w:szCs w:val="32"/>
        </w:rPr>
        <w:t>定性</w:t>
      </w:r>
      <w:r>
        <w:rPr>
          <w:rFonts w:hint="eastAsia" w:ascii="仿宋_GB2312" w:hAnsi="仿宋_GB2312" w:eastAsia="仿宋_GB2312" w:cs="仿宋_GB2312"/>
          <w:spacing w:val="3"/>
          <w:w w:val="98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spacing w:val="0"/>
          <w:w w:val="98"/>
          <w:sz w:val="32"/>
          <w:szCs w:val="32"/>
        </w:rPr>
        <w:t>定量</w:t>
      </w:r>
      <w:r>
        <w:rPr>
          <w:rFonts w:hint="eastAsia" w:ascii="仿宋_GB2312" w:hAnsi="仿宋_GB2312" w:eastAsia="仿宋_GB2312" w:cs="仿宋_GB2312"/>
          <w:spacing w:val="3"/>
          <w:w w:val="98"/>
          <w:sz w:val="32"/>
          <w:szCs w:val="32"/>
        </w:rPr>
        <w:t>描</w:t>
      </w:r>
      <w:r>
        <w:rPr>
          <w:rFonts w:hint="eastAsia" w:ascii="仿宋_GB2312" w:hAnsi="仿宋_GB2312" w:eastAsia="仿宋_GB2312" w:cs="仿宋_GB2312"/>
          <w:spacing w:val="0"/>
          <w:w w:val="98"/>
          <w:sz w:val="32"/>
          <w:szCs w:val="32"/>
        </w:rPr>
        <w:t>述相</w:t>
      </w:r>
      <w:r>
        <w:rPr>
          <w:rFonts w:hint="eastAsia" w:ascii="仿宋_GB2312" w:hAnsi="仿宋_GB2312" w:eastAsia="仿宋_GB2312" w:cs="仿宋_GB2312"/>
          <w:spacing w:val="3"/>
          <w:w w:val="98"/>
          <w:sz w:val="32"/>
          <w:szCs w:val="32"/>
        </w:rPr>
        <w:t>结</w:t>
      </w:r>
      <w:r>
        <w:rPr>
          <w:rFonts w:hint="eastAsia" w:ascii="仿宋_GB2312" w:hAnsi="仿宋_GB2312" w:eastAsia="仿宋_GB2312" w:cs="仿宋_GB2312"/>
          <w:spacing w:val="0"/>
          <w:w w:val="98"/>
          <w:sz w:val="32"/>
          <w:szCs w:val="32"/>
        </w:rPr>
        <w:t>合方式</w:t>
      </w:r>
      <w:r>
        <w:rPr>
          <w:rFonts w:hint="eastAsia" w:ascii="仿宋_GB2312" w:hAnsi="仿宋_GB2312" w:eastAsia="仿宋_GB2312" w:cs="仿宋_GB2312"/>
          <w:spacing w:val="-279"/>
          <w:w w:val="98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pacing w:val="0"/>
          <w:w w:val="98"/>
          <w:sz w:val="32"/>
          <w:szCs w:val="32"/>
        </w:rPr>
        <w:t xml:space="preserve">（限 </w:t>
      </w:r>
      <w:r>
        <w:rPr>
          <w:rFonts w:hint="eastAsia" w:ascii="仿宋_GB2312" w:hAnsi="仿宋_GB2312" w:eastAsia="仿宋_GB2312" w:cs="仿宋_GB2312"/>
          <w:spacing w:val="1"/>
          <w:w w:val="100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spacing w:val="-1"/>
          <w:w w:val="10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0 字）</w:t>
      </w:r>
    </w:p>
    <w:p>
      <w:pPr>
        <w:widowControl w:val="0"/>
        <w:wordWrap/>
        <w:adjustRightInd/>
        <w:snapToGrid/>
        <w:spacing w:before="8" w:after="0"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560" w:lineRule="exact"/>
        <w:ind w:left="761" w:right="-20"/>
        <w:jc w:val="left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五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相关</w:t>
      </w:r>
      <w:r>
        <w:rPr>
          <w:rFonts w:hint="eastAsia" w:ascii="黑体" w:hAnsi="黑体" w:eastAsia="黑体" w:cs="黑体"/>
          <w:spacing w:val="3"/>
          <w:w w:val="100"/>
          <w:sz w:val="32"/>
          <w:szCs w:val="32"/>
        </w:rPr>
        <w:t>证</w:t>
      </w:r>
      <w:r>
        <w:rPr>
          <w:rFonts w:hint="eastAsia" w:ascii="黑体" w:hAnsi="黑体" w:eastAsia="黑体" w:cs="黑体"/>
          <w:spacing w:val="0"/>
          <w:w w:val="100"/>
          <w:sz w:val="32"/>
          <w:szCs w:val="32"/>
        </w:rPr>
        <w:t>明材料</w:t>
      </w:r>
    </w:p>
    <w:p>
      <w:pPr>
        <w:widowControl w:val="0"/>
        <w:wordWrap/>
        <w:adjustRightInd/>
        <w:snapToGrid/>
        <w:spacing w:before="73" w:after="0" w:line="560" w:lineRule="exact"/>
        <w:ind w:left="120" w:right="20" w:firstLine="629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w w:val="1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-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企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法人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书复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印</w:t>
      </w:r>
      <w:r>
        <w:rPr>
          <w:rFonts w:hint="eastAsia" w:ascii="仿宋_GB2312" w:hAnsi="仿宋_GB2312" w:eastAsia="仿宋_GB2312" w:cs="仿宋_GB2312"/>
          <w:spacing w:val="-26"/>
          <w:w w:val="100"/>
          <w:sz w:val="32"/>
          <w:szCs w:val="32"/>
        </w:rPr>
        <w:t>件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（加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盖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公章</w:t>
      </w:r>
      <w:r>
        <w:rPr>
          <w:rFonts w:hint="eastAsia" w:ascii="仿宋_GB2312" w:hAnsi="仿宋_GB2312" w:eastAsia="仿宋_GB2312" w:cs="仿宋_GB2312"/>
          <w:spacing w:val="-158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pacing w:val="-26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注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册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商标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spacing w:val="-29"/>
          <w:w w:val="100"/>
          <w:sz w:val="32"/>
          <w:szCs w:val="32"/>
        </w:rPr>
        <w:t>明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（授 权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书</w:t>
      </w:r>
      <w:r>
        <w:rPr>
          <w:rFonts w:hint="eastAsia" w:ascii="仿宋_GB2312" w:hAnsi="仿宋_GB2312" w:eastAsia="仿宋_GB2312" w:cs="仿宋_GB2312"/>
          <w:spacing w:val="-161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牌授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权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书；</w:t>
      </w:r>
    </w:p>
    <w:p>
      <w:pPr>
        <w:widowControl w:val="0"/>
        <w:wordWrap/>
        <w:adjustRightInd/>
        <w:snapToGrid/>
        <w:spacing w:before="16" w:after="0" w:line="560" w:lineRule="exact"/>
        <w:ind w:left="120" w:right="20" w:firstLine="629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w w:val="10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pacing w:val="4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pacing w:val="5"/>
          <w:w w:val="100"/>
          <w:sz w:val="32"/>
          <w:szCs w:val="32"/>
        </w:rPr>
        <w:t>标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spacing w:val="5"/>
          <w:w w:val="100"/>
          <w:sz w:val="32"/>
          <w:szCs w:val="32"/>
        </w:rPr>
        <w:t>符合性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证</w:t>
      </w:r>
      <w:r>
        <w:rPr>
          <w:rFonts w:hint="eastAsia" w:ascii="仿宋_GB2312" w:hAnsi="仿宋_GB2312" w:eastAsia="仿宋_GB2312" w:cs="仿宋_GB2312"/>
          <w:spacing w:val="5"/>
          <w:w w:val="100"/>
          <w:sz w:val="32"/>
          <w:szCs w:val="32"/>
        </w:rPr>
        <w:t>明材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料</w:t>
      </w:r>
      <w:r>
        <w:rPr>
          <w:rFonts w:hint="eastAsia" w:ascii="仿宋_GB2312" w:hAnsi="仿宋_GB2312" w:eastAsia="仿宋_GB2312" w:cs="仿宋_GB2312"/>
          <w:spacing w:val="5"/>
          <w:w w:val="10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如</w:t>
      </w:r>
      <w:r>
        <w:rPr>
          <w:rFonts w:hint="eastAsia" w:ascii="仿宋_GB2312" w:hAnsi="仿宋_GB2312" w:eastAsia="仿宋_GB2312" w:cs="仿宋_GB2312"/>
          <w:spacing w:val="5"/>
          <w:w w:val="100"/>
          <w:sz w:val="32"/>
          <w:szCs w:val="32"/>
        </w:rPr>
        <w:t>具有相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spacing w:val="5"/>
          <w:w w:val="100"/>
          <w:sz w:val="32"/>
          <w:szCs w:val="32"/>
        </w:rPr>
        <w:t>资质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pacing w:val="5"/>
          <w:w w:val="100"/>
          <w:sz w:val="32"/>
          <w:szCs w:val="32"/>
        </w:rPr>
        <w:t>检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测</w:t>
      </w:r>
      <w:r>
        <w:rPr>
          <w:rFonts w:hint="eastAsia" w:ascii="仿宋_GB2312" w:hAnsi="仿宋_GB2312" w:eastAsia="仿宋_GB2312" w:cs="仿宋_GB2312"/>
          <w:spacing w:val="5"/>
          <w:w w:val="100"/>
          <w:sz w:val="32"/>
          <w:szCs w:val="32"/>
        </w:rPr>
        <w:t>机构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出 具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检测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告等</w:t>
      </w:r>
      <w:r>
        <w:rPr>
          <w:rFonts w:hint="eastAsia" w:ascii="仿宋_GB2312" w:hAnsi="仿宋_GB2312" w:eastAsia="仿宋_GB2312" w:cs="仿宋_GB2312"/>
          <w:spacing w:val="-158"/>
          <w:w w:val="1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；</w:t>
      </w:r>
    </w:p>
    <w:p>
      <w:pPr>
        <w:widowControl w:val="0"/>
        <w:wordWrap/>
        <w:adjustRightInd/>
        <w:snapToGrid/>
        <w:spacing w:before="16" w:after="0" w:line="560" w:lineRule="exact"/>
        <w:ind w:left="120" w:right="20" w:firstLine="641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w w:val="100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pacing w:val="-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pacing w:val="5"/>
          <w:w w:val="100"/>
          <w:sz w:val="32"/>
          <w:szCs w:val="32"/>
        </w:rPr>
        <w:t>产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品</w:t>
      </w:r>
      <w:r>
        <w:rPr>
          <w:rFonts w:hint="eastAsia" w:ascii="仿宋_GB2312" w:hAnsi="仿宋_GB2312" w:eastAsia="仿宋_GB2312" w:cs="仿宋_GB2312"/>
          <w:spacing w:val="5"/>
          <w:w w:val="100"/>
          <w:sz w:val="32"/>
          <w:szCs w:val="32"/>
        </w:rPr>
        <w:t>生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命</w:t>
      </w:r>
      <w:r>
        <w:rPr>
          <w:rFonts w:hint="eastAsia" w:ascii="仿宋_GB2312" w:hAnsi="仿宋_GB2312" w:eastAsia="仿宋_GB2312" w:cs="仿宋_GB2312"/>
          <w:spacing w:val="5"/>
          <w:w w:val="100"/>
          <w:sz w:val="32"/>
          <w:szCs w:val="32"/>
        </w:rPr>
        <w:t>周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期</w:t>
      </w:r>
      <w:r>
        <w:rPr>
          <w:rFonts w:hint="eastAsia" w:ascii="仿宋_GB2312" w:hAnsi="仿宋_GB2312" w:eastAsia="仿宋_GB2312" w:cs="仿宋_GB2312"/>
          <w:spacing w:val="5"/>
          <w:w w:val="100"/>
          <w:sz w:val="32"/>
          <w:szCs w:val="32"/>
        </w:rPr>
        <w:t>评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价</w:t>
      </w:r>
      <w:r>
        <w:rPr>
          <w:rFonts w:hint="eastAsia" w:ascii="仿宋_GB2312" w:hAnsi="仿宋_GB2312" w:eastAsia="仿宋_GB2312" w:cs="仿宋_GB2312"/>
          <w:spacing w:val="5"/>
          <w:w w:val="100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告</w:t>
      </w:r>
      <w:r>
        <w:rPr>
          <w:rFonts w:hint="eastAsia" w:ascii="仿宋_GB2312" w:hAnsi="仿宋_GB2312" w:eastAsia="仿宋_GB2312" w:cs="仿宋_GB2312"/>
          <w:spacing w:val="5"/>
          <w:w w:val="1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须</w:t>
      </w:r>
      <w:r>
        <w:rPr>
          <w:rFonts w:hint="eastAsia" w:ascii="仿宋_GB2312" w:hAnsi="仿宋_GB2312" w:eastAsia="仿宋_GB2312" w:cs="仿宋_GB2312"/>
          <w:spacing w:val="5"/>
          <w:w w:val="100"/>
          <w:sz w:val="32"/>
          <w:szCs w:val="32"/>
        </w:rPr>
        <w:t>按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照</w:t>
      </w:r>
      <w:r>
        <w:rPr>
          <w:rFonts w:hint="eastAsia" w:ascii="仿宋_GB2312" w:hAnsi="仿宋_GB2312" w:eastAsia="仿宋_GB2312" w:cs="仿宋_GB2312"/>
          <w:spacing w:val="5"/>
          <w:w w:val="100"/>
          <w:sz w:val="32"/>
          <w:szCs w:val="32"/>
        </w:rPr>
        <w:t>绿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色</w:t>
      </w:r>
      <w:r>
        <w:rPr>
          <w:rFonts w:hint="eastAsia" w:ascii="仿宋_GB2312" w:hAnsi="仿宋_GB2312" w:eastAsia="仿宋_GB2312" w:cs="仿宋_GB2312"/>
          <w:spacing w:val="5"/>
          <w:w w:val="100"/>
          <w:sz w:val="32"/>
          <w:szCs w:val="32"/>
        </w:rPr>
        <w:t>设计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评</w:t>
      </w:r>
      <w:r>
        <w:rPr>
          <w:rFonts w:hint="eastAsia" w:ascii="仿宋_GB2312" w:hAnsi="仿宋_GB2312" w:eastAsia="仿宋_GB2312" w:cs="仿宋_GB2312"/>
          <w:spacing w:val="5"/>
          <w:w w:val="100"/>
          <w:sz w:val="32"/>
          <w:szCs w:val="32"/>
        </w:rPr>
        <w:t>价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标</w:t>
      </w:r>
      <w:r>
        <w:rPr>
          <w:rFonts w:hint="eastAsia" w:ascii="仿宋_GB2312" w:hAnsi="仿宋_GB2312" w:eastAsia="仿宋_GB2312" w:cs="仿宋_GB2312"/>
          <w:spacing w:val="5"/>
          <w:w w:val="100"/>
          <w:sz w:val="32"/>
          <w:szCs w:val="32"/>
        </w:rPr>
        <w:t>准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中 产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品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生命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周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期评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价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报告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编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制方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要求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进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行编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制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。</w:t>
      </w:r>
    </w:p>
    <w:p>
      <w:pPr>
        <w:widowControl w:val="0"/>
        <w:wordWrap/>
        <w:adjustRightInd/>
        <w:snapToGrid/>
        <w:spacing w:before="16" w:after="0" w:line="560" w:lineRule="exact"/>
        <w:ind w:left="761" w:right="-2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w w:val="10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pacing w:val="-1"/>
          <w:w w:val="10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企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对自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评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价结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果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的声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明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。</w:t>
      </w:r>
    </w:p>
    <w:p>
      <w:pPr>
        <w:widowControl w:val="0"/>
        <w:wordWrap/>
        <w:adjustRightInd/>
        <w:snapToGrid/>
        <w:spacing w:after="0" w:line="56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  <w:sectPr>
          <w:pgSz w:w="11920" w:h="16840"/>
          <w:pgMar w:top="1480" w:right="1680" w:bottom="1180" w:left="1680" w:header="0" w:footer="984" w:gutter="0"/>
          <w:cols w:space="720" w:num="1"/>
        </w:sect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6" w:after="0" w:line="26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441" w:lineRule="exact"/>
        <w:ind w:right="-20"/>
        <w:jc w:val="left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1"/>
          <w:w w:val="100"/>
          <w:sz w:val="44"/>
          <w:szCs w:val="44"/>
          <w:lang w:val="en-US" w:eastAsia="zh-CN"/>
        </w:rPr>
        <w:t xml:space="preserve">            </w:t>
      </w:r>
      <w:r>
        <w:rPr>
          <w:rFonts w:hint="eastAsia" w:ascii="方正小标宋_GBK" w:hAnsi="方正小标宋_GBK" w:eastAsia="方正小标宋_GBK" w:cs="方正小标宋_GBK"/>
          <w:spacing w:val="1"/>
          <w:w w:val="100"/>
          <w:sz w:val="44"/>
          <w:szCs w:val="44"/>
        </w:rPr>
        <w:t>××</w:t>
      </w:r>
      <w:r>
        <w:rPr>
          <w:rFonts w:hint="eastAsia" w:ascii="方正小标宋_GBK" w:hAnsi="方正小标宋_GBK" w:eastAsia="方正小标宋_GBK" w:cs="方正小标宋_GBK"/>
          <w:spacing w:val="-1"/>
          <w:w w:val="100"/>
          <w:sz w:val="44"/>
          <w:szCs w:val="44"/>
        </w:rPr>
        <w:t>×</w:t>
      </w:r>
      <w:r>
        <w:rPr>
          <w:rFonts w:hint="eastAsia" w:ascii="方正小标宋_GBK" w:hAnsi="方正小标宋_GBK" w:eastAsia="方正小标宋_GBK" w:cs="方正小标宋_GBK"/>
          <w:spacing w:val="0"/>
          <w:w w:val="100"/>
          <w:sz w:val="44"/>
          <w:szCs w:val="44"/>
        </w:rPr>
        <w:t>绿色设计产品自我声明</w:t>
      </w: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16" w:after="0" w:line="28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67" w:lineRule="auto"/>
        <w:ind w:left="120" w:right="12" w:firstLine="641"/>
        <w:jc w:val="both"/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本企业自愿申报绿色设计产品，并郑重声明：申报的绿 色设计产品符合[填写绿色设计评价标准名称]要求，所提供 的所有申报材料及委托机构的证明材料真实、有效，并对所 生产的产品和声明的一致性负责，接受社会各方监督，如有 违反，愿承担相应法律责任。</w:t>
      </w:r>
    </w:p>
    <w:p>
      <w:pPr>
        <w:spacing w:before="4" w:after="0" w:line="14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40" w:lineRule="auto"/>
        <w:ind w:left="3233" w:right="-2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法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或单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负责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签字：</w:t>
      </w: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18" w:after="0" w:line="28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before="0" w:after="0" w:line="272" w:lineRule="auto"/>
        <w:ind w:left="5232" w:right="2086" w:hanging="151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（公章） 日</w:t>
      </w:r>
      <w:r>
        <w:rPr>
          <w:rFonts w:hint="eastAsia" w:ascii="仿宋_GB2312" w:hAnsi="仿宋_GB2312" w:eastAsia="仿宋_GB2312" w:cs="仿宋_GB2312"/>
          <w:spacing w:val="3"/>
          <w:w w:val="100"/>
          <w:sz w:val="32"/>
          <w:szCs w:val="32"/>
        </w:rPr>
        <w:t>期</w:t>
      </w:r>
      <w:r>
        <w:rPr>
          <w:rFonts w:hint="eastAsia" w:ascii="仿宋_GB2312" w:hAnsi="仿宋_GB2312" w:eastAsia="仿宋_GB2312" w:cs="仿宋_GB2312"/>
          <w:spacing w:val="0"/>
          <w:w w:val="100"/>
          <w:sz w:val="32"/>
          <w:szCs w:val="32"/>
        </w:rPr>
        <w:t>：</w:t>
      </w:r>
    </w:p>
    <w:sectPr>
      <w:pgSz w:w="11920" w:h="16840"/>
      <w:pgMar w:top="1560" w:right="1680" w:bottom="1180" w:left="1680" w:header="0" w:footer="98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黑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rPr>
        <w:rFonts w:ascii="Calibri" w:hAnsi="Calibri" w:eastAsia="Calibri" w:cs="黑体"/>
        <w:sz w:val="22"/>
        <w:szCs w:val="22"/>
        <w:lang w:val="en-US" w:eastAsia="en-U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3720465</wp:posOffset>
              </wp:positionH>
              <wp:positionV relativeFrom="page">
                <wp:posOffset>9926955</wp:posOffset>
              </wp:positionV>
              <wp:extent cx="116840" cy="15811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16840" cy="158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after="0" w:line="234" w:lineRule="exact"/>
                            <w:ind w:left="40" w:right="-20"/>
                            <w:jc w:val="left"/>
                            <w:rPr>
                              <w:rFonts w:ascii="Times New Roman" w:hAnsi="Times New Roman" w:eastAsia="Times New Roman" w:cs="Times New Roman"/>
                              <w:sz w:val="21"/>
                              <w:szCs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spacing w:val="0"/>
                              <w:w w:val="100"/>
                              <w:sz w:val="21"/>
                              <w:szCs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true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2.95pt;margin-top:781.65pt;height:12.45pt;width:9.2pt;mso-position-horizontal-relative:page;mso-position-vertical-relative:page;z-index:-251658240;mso-width-relative:page;mso-height-relative:page;" filled="f" stroked="f" coordsize="21600,21600" o:gfxdata="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WAAAAZHJzL1BLAQIUABQAAAAI&#10;AIdO4kBCfunK2wAAAA0BAAAPAAAAAAAAAAEAIAAAADgAAABkcnMvZG93bnJldi54bWxQSwECFAAU&#10;AAAACACHTuJA3wBwD58BAAApAwAADgAAAAAAAAABACAAAABA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after="0" w:line="234" w:lineRule="exact"/>
                      <w:ind w:left="40" w:right="-20"/>
                      <w:jc w:val="left"/>
                      <w:rPr>
                        <w:rFonts w:ascii="Times New Roman" w:hAnsi="Times New Roman" w:eastAsia="Times New Roman" w:cs="Times New Roman"/>
                        <w:sz w:val="21"/>
                        <w:szCs w:val="21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hAnsi="Times New Roman" w:eastAsia="Times New Roman" w:cs="Times New Roman"/>
                        <w:spacing w:val="0"/>
                        <w:w w:val="100"/>
                        <w:sz w:val="21"/>
                        <w:szCs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bordersDoNotSurroundHeader w:val="true"/>
  <w:bordersDoNotSurroundFooter w:val="true"/>
  <w:documentProtection w:enforcement="0"/>
  <w:defaultTabStop w:val="720"/>
  <w:drawingGridHorizontalSpacing w:val="110"/>
  <w:displayHorizontalDrawingGridEvery w:val="2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FEBC12"/>
    <w:rsid w:val="F79E2F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="Calibri" w:hAnsi="Calibri" w:eastAsia="Calibri" w:cs="黑体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2020-12-18T11:18:00Z</dcterms:created>
  <dc:creator>admin</dc:creator>
  <cp:lastModifiedBy>casic</cp:lastModifiedBy>
  <dcterms:modified xsi:type="dcterms:W3CDTF">2022-01-04T17:23:52Z</dcterms:modified>
  <dc:title>附件3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2020-03-01T00:00:00Z</vt:filetime>
  </property>
  <property fmtid="{D5CDD505-2E9C-101B-9397-08002B2CF9AE}" pid="3" name="LastSaved">
    <vt:filetime>2020-12-17T00:00:00Z</vt:filetime>
  </property>
  <property fmtid="{D5CDD505-2E9C-101B-9397-08002B2CF9AE}" pid="4" name="KSOProductBuildVer">
    <vt:lpwstr>2052-11.8.2.9849</vt:lpwstr>
  </property>
</Properties>
</file>